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</w:rPr>
      </w:pPr>
    </w:p>
    <w:p>
      <w:pPr>
        <w:rPr>
          <w:rFonts w:ascii="仿宋_GB2312" w:hAnsi="宋体" w:eastAsia="仿宋_GB2312" w:cs="Helvetica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 w:cs="Helvetica"/>
          <w:kern w:val="0"/>
          <w:sz w:val="32"/>
          <w:szCs w:val="32"/>
        </w:rPr>
        <w:t>附件：</w:t>
      </w:r>
    </w:p>
    <w:p>
      <w:pPr>
        <w:ind w:firstLine="883" w:firstLineChars="200"/>
        <w:jc w:val="center"/>
        <w:rPr>
          <w:rFonts w:hint="eastAsia" w:ascii="仿宋_GB2312" w:eastAsia="仿宋_GB2312"/>
          <w:b/>
          <w:bCs/>
          <w:sz w:val="44"/>
          <w:szCs w:val="44"/>
        </w:rPr>
      </w:pPr>
      <w:r>
        <w:rPr>
          <w:rFonts w:hint="eastAsia" w:ascii="仿宋_GB2312" w:eastAsia="仿宋_GB2312"/>
          <w:b/>
          <w:bCs/>
          <w:sz w:val="44"/>
          <w:szCs w:val="44"/>
        </w:rPr>
        <w:t>拟认定202</w:t>
      </w:r>
      <w:r>
        <w:rPr>
          <w:rFonts w:hint="eastAsia" w:ascii="仿宋_GB2312" w:eastAsia="仿宋_GB2312"/>
          <w:b/>
          <w:bCs/>
          <w:sz w:val="44"/>
          <w:szCs w:val="44"/>
          <w:lang w:val="en-US" w:eastAsia="zh-CN"/>
        </w:rPr>
        <w:t>1</w:t>
      </w:r>
      <w:r>
        <w:rPr>
          <w:rFonts w:hint="eastAsia" w:ascii="仿宋_GB2312" w:eastAsia="仿宋_GB2312"/>
          <w:b/>
          <w:bCs/>
          <w:sz w:val="44"/>
          <w:szCs w:val="44"/>
        </w:rPr>
        <w:t>年度阜阳工业精品名单</w:t>
      </w:r>
    </w:p>
    <w:tbl>
      <w:tblPr>
        <w:tblStyle w:val="4"/>
        <w:tblpPr w:leftFromText="180" w:rightFromText="180" w:vertAnchor="text" w:horzAnchor="page" w:tblpX="2143" w:tblpY="981"/>
        <w:tblOverlap w:val="never"/>
        <w:tblW w:w="125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"/>
        <w:gridCol w:w="5217"/>
        <w:gridCol w:w="63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top"/>
          </w:tcPr>
          <w:p>
            <w:pPr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序号</w:t>
            </w:r>
          </w:p>
        </w:tc>
        <w:tc>
          <w:tcPr>
            <w:tcW w:w="5217" w:type="dxa"/>
            <w:vAlign w:val="top"/>
          </w:tcPr>
          <w:p>
            <w:pPr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企业名称</w:t>
            </w:r>
          </w:p>
        </w:tc>
        <w:tc>
          <w:tcPr>
            <w:tcW w:w="6390" w:type="dxa"/>
            <w:vAlign w:val="top"/>
          </w:tcPr>
          <w:p>
            <w:pPr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产品名称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安徽智磁新材料科技有限公司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超宽超薄软磁合金带材（200×14mm）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和鸿电气股份有限公司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STL2 亮度可调LED网球灯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安徽彩韵服饰有限公司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 xml:space="preserve">甲壳型液晶高分子纤维记忆面料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安徽徽一通讯科技有限公司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HDPE梅花管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5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阜阳欣荣食品有限公司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“淮香”牌豆奶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6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安徽豹子头服饰有限公司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BZT-S防晒凉感纤维衬衫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7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阜阳恒泰纺织有限公司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恒泰牌40</w:t>
            </w:r>
            <w:r>
              <w:rPr>
                <w:rStyle w:val="8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S</w:t>
            </w: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55/45亚麻/涤纶混纺纱线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8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安徽宏亮饲料科技有限公司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4%免疫增强型生长肥育猪预混料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9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阜阳市宏桥秸秆科技有限公司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HQ26-15-40型秸秆砖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10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安徽鸿玻玻璃科技有限公司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HB-QHⅠ型耐冲击钢化夹层玻璃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11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安徽羚威羊绒制品有限公司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高色牢度抗起球羊绒混纱面料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12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安徽开乐专用车辆股份有限公司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AKL9400GFLL4轻量化粉粒物料运输半挂车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13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安徽戴家工艺有限公司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DJ-Ⅰ型耐腐便携环保吊椅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14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安徽金牧饲料有限公司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金牧生长育肥配合饲料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15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安徽华兴车辆有限公司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JLQ9408CCY仓栅式运输半挂车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16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界首市圣通无纺布有限公司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ST-Ⅰ型易降解抗菌型无纺布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17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界首市蒙特普休闲用品有限公司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具有保健功效的磁性按摩健美休闲鞋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18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安徽恒益纺织科技有限公司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检测上肢运动智能传感可穿戴服装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19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界首市旭升塑胶制品有限公司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XS-I型高强度耐磨塑胶鞋底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20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吉祥三宝高科纺织有限公司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JX-II型仿鹅绒结构高保暖絮片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21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安徽省美极调味食品有限公司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MJ-II液体调味品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22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安徽华铂再生资源科技有限公司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HB-M-5 铅蓄电池用铅钙中间合金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23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安徽科杰粮保仓储设备有限公司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智能自动开启式粮库密封保温门窗（KJ-ZNMC-Ⅱ）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24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界首市双鑫纺织有限公司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新型抗菌无纺布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25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安徽嘉阳新材料科技有限公司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JY-012 耐磨阻燃PVC地板膜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26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安徽德信佳生物医药有限公司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噻托溴铵原料药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27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安徽金瑞祥发制品有限公司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JRX-I型A级人发顺发发帘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28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安徽同益净化科技有限公司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TY-II型抗菌彩钢板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29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安徽宝庭门业有限公司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BT-Ⅰ型组合式木质门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30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安徽益顺塑业有限公司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YS-I型精准定量的口服固体药用高密度聚乙烯瓶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31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安徽六顺创业特种环保股份有限公司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LSLC-012空气净化器用过滤材料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32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临泉县浪鲨克工贸有限公司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女士塑形透气连体泳衣套装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33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安徽德顺管业有限公司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DSGY-003型阻燃绝缘聚丙烯套管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34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安徽强钢钢化玻璃股份有限公司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QG-010纳米级隔音玻璃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35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安徽深泽电子股份有限公司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高性能、高频率多层混压电路板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36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安徽喜宝高分子材料有限公司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XB-IV型耐水白真石漆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37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安徽省阜南社会福利龙源彩印有限公司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LY-Ⅰ型快装式防砸包装盒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38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安徽艺云玻璃有限公司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YYBL-04-12隔热阻燃中空玻璃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39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阜南县永兴工艺品股份有限公司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YX-1802防开裂杞柳工艺品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40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安徽信达家居有限公司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 XD-02家具防护油漆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41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阜南佳利工艺品股份有限公司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JL-01 高色牢度柳编制品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42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阜南县特立电子有限公司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线性振动器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43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安徽兴安电气设备股份有限公司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XAXS智能型箱式叠压给水设备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44</w:t>
            </w:r>
          </w:p>
        </w:tc>
        <w:tc>
          <w:tcPr>
            <w:tcW w:w="5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安徽温禾新材料科技股份有限公司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WH-SS型石塑木地板</w:t>
            </w:r>
          </w:p>
        </w:tc>
      </w:tr>
    </w:tbl>
    <w:p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hint="eastAsia"/>
      </w:rPr>
      <w:t>3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41B05AA"/>
    <w:rsid w:val="1829430F"/>
    <w:rsid w:val="19103B5E"/>
    <w:rsid w:val="2224053D"/>
    <w:rsid w:val="233E18E1"/>
    <w:rsid w:val="2DE75785"/>
    <w:rsid w:val="34676DD5"/>
    <w:rsid w:val="375C7CBD"/>
    <w:rsid w:val="399B6D26"/>
    <w:rsid w:val="44347FEA"/>
    <w:rsid w:val="49F5448B"/>
    <w:rsid w:val="4B6820B1"/>
    <w:rsid w:val="58052937"/>
    <w:rsid w:val="598E5E35"/>
    <w:rsid w:val="67E04E37"/>
    <w:rsid w:val="6A1E5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font3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7">
    <w:name w:val="font1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8">
    <w:name w:val="font2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1360</Words>
  <Characters>1608</Characters>
  <Lines>0</Lines>
  <Paragraphs>0</Paragraphs>
  <TotalTime>8</TotalTime>
  <ScaleCrop>false</ScaleCrop>
  <LinksUpToDate>false</LinksUpToDate>
  <CharactersWithSpaces>1621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2021-05-14T07:30:00Z</dcterms:created>
  <dc:creator>陵飞</dc:creator>
  <cp:lastModifiedBy>Administrator</cp:lastModifiedBy>
  <dcterms:modified xsi:type="dcterms:W3CDTF">2021-05-17T09:24:23Z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09F9D10FDB514B9C85084B345609FB90</vt:lpwstr>
  </property>
</Properties>
</file>